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>Краткий анализ исполнения</w:t>
      </w:r>
      <w:r w:rsidR="0004030A">
        <w:rPr>
          <w:b/>
          <w:bCs/>
          <w:sz w:val="52"/>
          <w:szCs w:val="52"/>
        </w:rPr>
        <w:t xml:space="preserve"> консолидированного</w:t>
      </w:r>
      <w:r w:rsidRPr="007543E6">
        <w:rPr>
          <w:b/>
          <w:bCs/>
          <w:sz w:val="52"/>
          <w:szCs w:val="52"/>
        </w:rPr>
        <w:t xml:space="preserve">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2B17DF">
        <w:rPr>
          <w:sz w:val="40"/>
          <w:szCs w:val="40"/>
        </w:rPr>
        <w:t>апреля</w:t>
      </w:r>
      <w:r w:rsidR="0004030A">
        <w:rPr>
          <w:sz w:val="40"/>
          <w:szCs w:val="40"/>
        </w:rPr>
        <w:t xml:space="preserve"> 2021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04030A">
        <w:rPr>
          <w:b/>
          <w:bCs/>
        </w:rPr>
        <w:t>, 2021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04030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04030A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2021</w:t>
            </w:r>
            <w:r w:rsidR="00FC7F83"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04030A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2021 года от 2020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98413C">
        <w:trPr>
          <w:gridBefore w:val="2"/>
          <w:gridAfter w:val="14"/>
          <w:wBefore w:w="224" w:type="dxa"/>
          <w:wAfter w:w="9772" w:type="dxa"/>
          <w:trHeight w:val="114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3407E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04030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2021</w:t>
            </w:r>
            <w:r w:rsidR="005320F0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96AA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2B17D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04030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5320F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160 034,5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689 171,7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175 029,8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7A622E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CA5EA2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14 995,3</w:t>
            </w: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149 368,4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711 487,4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172 456,5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CA5EA2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23 088,1</w:t>
            </w: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7A622E" w:rsidP="005320F0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10 666,1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5F00A0" w:rsidRDefault="00294432" w:rsidP="007A622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A622E">
              <w:rPr>
                <w:color w:val="000000" w:themeColor="text1"/>
              </w:rPr>
              <w:t>22 315,7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7A622E" w:rsidP="00771D06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5320F0" w:rsidP="007A622E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 w:rsidR="007A622E">
              <w:rPr>
                <w:color w:val="000000"/>
              </w:rPr>
              <w:t>10 666,1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22 315,7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7A622E" w:rsidP="0080203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E3593" w:rsidRDefault="007A622E" w:rsidP="005320F0">
            <w:pPr>
              <w:spacing w:after="0"/>
              <w:jc w:val="center"/>
              <w:rPr>
                <w:color w:val="000000"/>
                <w:highlight w:val="yellow"/>
              </w:rPr>
            </w:pPr>
            <w:r w:rsidRPr="008436FE">
              <w:rPr>
                <w:color w:val="000000"/>
              </w:rPr>
              <w:t>-</w:t>
            </w:r>
            <w:r>
              <w:rPr>
                <w:color w:val="000000"/>
              </w:rPr>
              <w:t>10 666,1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16 703,7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7A622E" w:rsidP="00771D06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-183,0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4 140,7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98413C" w:rsidRDefault="005320F0" w:rsidP="00771D0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5320F0" w:rsidRPr="002B6BAD" w:rsidTr="005320F0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2B6BAD" w:rsidRDefault="005320F0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7A622E" w:rsidP="005320F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7A622E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1 471,3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98413C" w:rsidRDefault="005320F0" w:rsidP="00771D0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0F0" w:rsidRPr="0098413C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0F0" w:rsidRPr="00331F7B" w:rsidRDefault="005320F0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155772" w:rsidRPr="002B6BAD" w:rsidTr="00BA2ED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155772" w:rsidRPr="002B6BAD" w:rsidRDefault="00155772" w:rsidP="00BA2ED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155772" w:rsidRPr="002B6BAD" w:rsidRDefault="00155772" w:rsidP="00BA2ED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155772" w:rsidRPr="00E004D5" w:rsidTr="00BA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155772" w:rsidRDefault="00155772" w:rsidP="00BA2EDF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155772" w:rsidRPr="00405379" w:rsidTr="00BA2EDF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155772" w:rsidRPr="00B5570A" w:rsidRDefault="00155772" w:rsidP="00BA2EDF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Консолидированный бюджет муниципального района "Забайкальский район" по доходам за 1 квартал 20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175 029,7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25,3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% к утвержденным бюджетным назначениям на 20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14 995,2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</w:t>
                  </w:r>
                  <w:r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больше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уровня прошлого года. </w:t>
                  </w:r>
                </w:p>
              </w:tc>
            </w:tr>
          </w:tbl>
          <w:p w:rsidR="00155772" w:rsidRPr="00E004D5" w:rsidRDefault="00155772" w:rsidP="00BA2EDF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155772" w:rsidRPr="00E004D5" w:rsidRDefault="00155772" w:rsidP="00BA2E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155772" w:rsidRPr="002B6BAD" w:rsidTr="00BA2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155772" w:rsidRPr="002B6BAD" w:rsidRDefault="00155772" w:rsidP="00BA2ED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155772" w:rsidRPr="002B6BAD" w:rsidRDefault="00155772" w:rsidP="00BA2EDF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1E6DCC02" wp14:editId="75382E8F">
                  <wp:extent cx="4448175" cy="2971800"/>
                  <wp:effectExtent l="19050" t="0" r="9525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82C37" w:rsidRDefault="00582C37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0C6953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0C6953">
              <w:rPr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72356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0C6953">
              <w:rPr>
                <w:i/>
                <w:iCs/>
                <w:sz w:val="24"/>
                <w:szCs w:val="24"/>
                <w:lang w:eastAsia="ru-RU"/>
              </w:rPr>
              <w:t>172 456,5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0C6953">
              <w:rPr>
                <w:i/>
                <w:iCs/>
                <w:sz w:val="24"/>
                <w:szCs w:val="24"/>
                <w:lang w:eastAsia="ru-RU"/>
              </w:rPr>
              <w:t>115,5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0C6953">
              <w:rPr>
                <w:i/>
                <w:iCs/>
                <w:color w:val="000000"/>
                <w:sz w:val="24"/>
                <w:szCs w:val="24"/>
                <w:lang w:eastAsia="ru-RU"/>
              </w:rPr>
              <w:t>137 553,8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0C6953">
              <w:rPr>
                <w:i/>
                <w:iCs/>
                <w:color w:val="000000"/>
                <w:sz w:val="24"/>
                <w:szCs w:val="24"/>
                <w:lang w:eastAsia="ru-RU"/>
              </w:rPr>
              <w:t>79,8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lastRenderedPageBreak/>
              <w:t xml:space="preserve">Динамика объема расходов </w:t>
            </w:r>
          </w:p>
        </w:tc>
      </w:tr>
      <w:tr w:rsidR="00FC7F83" w:rsidRPr="002B6BAD" w:rsidTr="000C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126CF8" w:rsidRDefault="000C6953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5BB00" wp14:editId="6D191F9D">
                  <wp:extent cx="4114800" cy="3924299"/>
                  <wp:effectExtent l="0" t="0" r="19050" b="1968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52C18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052C18" w:rsidRPr="002B6BAD" w:rsidRDefault="00052C18" w:rsidP="00BA2EDF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>руб.)</w:t>
            </w:r>
          </w:p>
        </w:tc>
      </w:tr>
      <w:tr w:rsidR="00052C18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052C18" w:rsidRPr="002B6BAD" w:rsidRDefault="00052C18" w:rsidP="00BA2EDF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52C18" w:rsidRPr="002B6BAD" w:rsidRDefault="00052C18" w:rsidP="00BA2EDF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052C18" w:rsidRPr="002B6BAD" w:rsidRDefault="00052C18" w:rsidP="00BA2EDF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052C18" w:rsidRPr="00836EED" w:rsidRDefault="00052C18" w:rsidP="00BA2EDF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21 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052C18" w:rsidRPr="00D91375" w:rsidRDefault="00052C18" w:rsidP="00BA2E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</w:t>
            </w: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052C18" w:rsidRPr="002B6BAD" w:rsidRDefault="00052C18" w:rsidP="00BA2EDF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052C18" w:rsidRPr="002B6BAD" w:rsidRDefault="00052C18" w:rsidP="00BA2EDF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</w:t>
            </w: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pStyle w:val="1"/>
              <w:spacing w:line="220" w:lineRule="exac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46114,6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209217,7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57999,5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125,7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29554,1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139224,7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31874,3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107,8</w:t>
            </w:r>
          </w:p>
        </w:tc>
      </w:tr>
      <w:tr w:rsidR="00052C18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1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2180,6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11104,9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2489,9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Pr="00145F20" w:rsidRDefault="00052C18" w:rsidP="00BA2E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114,2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20" w:lineRule="exact"/>
              <w:jc w:val="center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2660,2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12629,0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4146EA" w:rsidRDefault="00052C18" w:rsidP="00BA2ED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5119,3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192,4</w:t>
            </w:r>
          </w:p>
        </w:tc>
      </w:tr>
      <w:tr w:rsidR="00052C18" w:rsidRPr="002B6BAD" w:rsidTr="00F64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284,6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3332,4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-115,1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C18" w:rsidRDefault="00052C18" w:rsidP="00F64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C18" w:rsidRDefault="00052C18" w:rsidP="00F64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4298,7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15485,9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2483,3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484,0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1356,9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2,8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71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679,0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2800,6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534,2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2982,6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14847,3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8980,8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3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ind w:left="35" w:hanging="35"/>
              <w:jc w:val="center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417,7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373,8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11,5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2,7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ind w:left="35" w:hanging="35"/>
              <w:jc w:val="center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66,5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163,8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140,0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2,1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2108,0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4811,0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2246,9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106,6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824,5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3740,3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2831,4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3,4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220,0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46,0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117,9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113919,9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481954,0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117030,2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102,7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lastRenderedPageBreak/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114140,4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481954,0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117055,4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Дотации от других бюджетов бюджетной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30542,5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70975,9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33338,6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109,1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104,9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34113,5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5156,8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49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Субвенции бюджетам субъектов РФ и 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83170,3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310442,4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72536,1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87,2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spacing w:after="0" w:line="240" w:lineRule="auto"/>
              <w:jc w:val="center"/>
            </w:pPr>
            <w:r>
              <w:t>322,6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spacing w:after="0" w:line="240" w:lineRule="auto"/>
              <w:jc w:val="center"/>
            </w:pPr>
            <w:r>
              <w:t>66422,1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spacing w:after="0" w:line="240" w:lineRule="auto"/>
              <w:jc w:val="center"/>
            </w:pPr>
            <w:r>
              <w:t>6023,9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18 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</w:p>
        </w:tc>
      </w:tr>
      <w:tr w:rsidR="00052C18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Прочие безвозмездные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-155,7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</w:pPr>
            <w:r>
              <w:t>-25,2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</w:pPr>
            <w:r>
              <w:t>-</w:t>
            </w:r>
          </w:p>
        </w:tc>
      </w:tr>
      <w:tr w:rsidR="00052C18" w:rsidRPr="002B6BAD" w:rsidTr="00145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20" w:lineRule="exact"/>
              <w:jc w:val="center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CC187C" w:rsidRDefault="00052C18" w:rsidP="00BA2EDF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8134DA" w:rsidRDefault="00052C18" w:rsidP="00BA2EDF">
            <w:pPr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8134DA" w:rsidRDefault="00052C18" w:rsidP="00BA2EDF">
            <w:pPr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8134DA" w:rsidRDefault="00052C18" w:rsidP="00BA2EDF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</w:pPr>
            <w:r>
              <w:t>-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2B6BAD" w:rsidRDefault="00052C18" w:rsidP="00BA2EDF">
            <w:pPr>
              <w:spacing w:after="0" w:line="220" w:lineRule="exact"/>
              <w:jc w:val="center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</w:pPr>
            <w:r>
              <w:t>-127,0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145F20" w:rsidRDefault="00052C18" w:rsidP="00BA2E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Pr="00145F20" w:rsidRDefault="00052C18" w:rsidP="00BA2E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052C18" w:rsidRPr="002B6BAD" w:rsidTr="00C21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836EED" w:rsidRDefault="00052C18" w:rsidP="00BA2EDF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160034,5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691171,7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Pr="00B9795A" w:rsidRDefault="00052C18" w:rsidP="00BA2ED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175029,7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C18" w:rsidRDefault="00052C18" w:rsidP="00BA2E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109,4</w:t>
            </w:r>
          </w:p>
        </w:tc>
      </w:tr>
      <w:tr w:rsidR="006C5AC0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C5AC0" w:rsidRPr="00836EED" w:rsidRDefault="006C5AC0" w:rsidP="00BA2EDF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квартал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6C5AC0" w:rsidRPr="002B6BAD" w:rsidRDefault="006C5AC0" w:rsidP="00BA2E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 квартал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</w:t>
            </w:r>
            <w:r>
              <w:rPr>
                <w:b/>
                <w:bCs/>
                <w:i/>
                <w:iCs/>
                <w:sz w:val="20"/>
                <w:szCs w:val="20"/>
              </w:rPr>
              <w:t>21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6C5AC0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6C5AC0" w:rsidRPr="00836EED" w:rsidRDefault="006C5AC0" w:rsidP="00BA2EDF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6C5AC0" w:rsidRPr="002B6BAD" w:rsidRDefault="006C5AC0" w:rsidP="00BA2E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6C5AC0" w:rsidRPr="002B6BAD" w:rsidTr="0015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0" w:rsidRPr="00836EED" w:rsidRDefault="006C5AC0" w:rsidP="00BA2EDF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3FD26E" wp14:editId="02788DAC">
                  <wp:extent cx="3404681" cy="1926076"/>
                  <wp:effectExtent l="19050" t="0" r="24319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C0" w:rsidRPr="002B6BAD" w:rsidRDefault="006C5AC0" w:rsidP="00BA2E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FAC70" wp14:editId="50E7444B">
                  <wp:extent cx="3409950" cy="1924050"/>
                  <wp:effectExtent l="19050" t="0" r="1905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6C5AC0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6C5AC0" w:rsidRDefault="006C5AC0" w:rsidP="00BA2EDF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C5AC0" w:rsidRPr="002B6BAD" w:rsidRDefault="006C5AC0" w:rsidP="00BA2ED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6C5AC0" w:rsidRPr="002B6BAD" w:rsidTr="009D334E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5AC0" w:rsidRPr="007172F5" w:rsidRDefault="006C5AC0" w:rsidP="00BA2EDF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67D8BC22" wp14:editId="00B65B1E">
                  <wp:extent cx="7077075" cy="32004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52C18" w:rsidRPr="002B6BAD" w:rsidTr="008242EA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052C18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052C18" w:rsidRPr="003230A7" w:rsidRDefault="00052C18" w:rsidP="00226F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</w:t>
                  </w:r>
                  <w:proofErr w:type="gramStart"/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</w:tr>
            <w:tr w:rsidR="00052C18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052C18" w:rsidRPr="003230A7" w:rsidRDefault="00052C18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052C18" w:rsidRPr="003230A7" w:rsidRDefault="00052C18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.2020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052C18" w:rsidRPr="003230A7" w:rsidRDefault="00052C18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2021 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052C18" w:rsidRPr="003230A7" w:rsidRDefault="00052C18" w:rsidP="002951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2021 года от 2020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052C18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052C18" w:rsidRPr="003230A7" w:rsidRDefault="00052C18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052C18" w:rsidRPr="003230A7" w:rsidRDefault="00052C18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е назначения н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052C18" w:rsidRPr="003230A7" w:rsidRDefault="00052C18" w:rsidP="00296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01.04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.2021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052C18" w:rsidRPr="003230A7" w:rsidRDefault="00052C18" w:rsidP="00B7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18" w:rsidRPr="003230A7" w:rsidRDefault="00052C18" w:rsidP="00B71D0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2C18" w:rsidRPr="002B6BAD" w:rsidTr="00C2138E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23 038,4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89 645,0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23 806,5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768,1</w:t>
                  </w:r>
                </w:p>
              </w:tc>
            </w:tr>
            <w:tr w:rsidR="00052C18" w:rsidRPr="002B6BAD" w:rsidTr="00C2138E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борона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357,8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2 155,5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466,8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109,0</w:t>
                  </w:r>
                </w:p>
              </w:tc>
            </w:tr>
            <w:tr w:rsidR="00052C18" w:rsidRPr="002B6BAD" w:rsidTr="00C2138E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без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опасно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сть и правоохранительная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льность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1 226,9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2 355,8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1 341,3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56,9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114,4</w:t>
                  </w:r>
                </w:p>
              </w:tc>
            </w:tr>
            <w:tr w:rsidR="00052C18" w:rsidRPr="002B6BAD" w:rsidTr="00C2138E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экономика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2 558,8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48 358,1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1 492,2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-1 066,6</w:t>
                  </w:r>
                </w:p>
              </w:tc>
            </w:tr>
            <w:tr w:rsidR="00052C18" w:rsidRPr="002B6BAD" w:rsidTr="00C2138E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ммунальное хозяйство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05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4 396,5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38 311,0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3 801,3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-595,2</w:t>
                  </w:r>
                </w:p>
              </w:tc>
            </w:tr>
            <w:tr w:rsidR="00052C18" w:rsidRPr="002B6BAD" w:rsidTr="00C2138E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бразование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07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763C3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102 644,8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450 779,8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0512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125 350,3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22 705,5</w:t>
                  </w:r>
                </w:p>
              </w:tc>
            </w:tr>
            <w:tr w:rsidR="00052C18" w:rsidRPr="002B6BAD" w:rsidTr="00C2138E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 и кинем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атография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08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5 548,1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26 120,7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6 254,3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706,2</w:t>
                  </w:r>
                </w:p>
              </w:tc>
            </w:tr>
            <w:tr w:rsidR="00052C18" w:rsidRPr="002B6BAD" w:rsidTr="00C2138E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олитика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10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4 293,4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18 869,0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4 433,5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543E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4543E5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140,1</w:t>
                  </w:r>
                </w:p>
              </w:tc>
            </w:tr>
            <w:tr w:rsidR="00052C18" w:rsidRPr="002B6BAD" w:rsidTr="00C2138E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Физ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ическая культура и спорт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1 721,4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21 094,2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1 515,7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-205,7</w:t>
                  </w:r>
                </w:p>
              </w:tc>
            </w:tr>
            <w:tr w:rsidR="00052C18" w:rsidRPr="002B6BAD" w:rsidTr="00C2138E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114,0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117,0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3,0</w:t>
                  </w:r>
                </w:p>
              </w:tc>
            </w:tr>
            <w:tr w:rsidR="00052C18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Обсл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уживание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ального долга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13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6964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052C18" w:rsidRPr="002B6BAD" w:rsidTr="00C2138E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</w:t>
                  </w:r>
                  <w:r w:rsidRPr="003230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нсферты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14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3 468,3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13 316,9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3 877,6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29,1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409,3</w:t>
                  </w:r>
                </w:p>
              </w:tc>
            </w:tr>
            <w:tr w:rsidR="00052C18" w:rsidRPr="002B6BAD" w:rsidTr="00C2138E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ИТОГО РАСХОД</w:t>
                  </w:r>
                  <w:r w:rsidRPr="003230A7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344A9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149 368,4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711 487,4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172 456,5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52C18" w:rsidRPr="003230A7" w:rsidRDefault="00052C18" w:rsidP="00C213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23 088,1</w:t>
                  </w:r>
                </w:p>
              </w:tc>
            </w:tr>
            <w:tr w:rsidR="00052C18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052C18" w:rsidRPr="002B6BAD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2C18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052C18" w:rsidRPr="002B6BAD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2C18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052C18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052C18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052C18" w:rsidRPr="002B6BAD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052C18" w:rsidRDefault="00052C18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62DE53" wp14:editId="67F7D504">
                  <wp:extent cx="6991350" cy="37623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052C18" w:rsidRPr="002F73B6" w:rsidRDefault="00052C18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052C18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052C18" w:rsidRPr="002B6BAD" w:rsidRDefault="00052C18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уб.)</w:t>
                  </w:r>
                </w:p>
              </w:tc>
            </w:tr>
          </w:tbl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52C18" w:rsidRPr="002B6BAD" w:rsidTr="00AC4FE1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B3E381" wp14:editId="752B98A9">
                  <wp:extent cx="7143750" cy="256222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2C18" w:rsidRPr="007172F5" w:rsidRDefault="00052C18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060C4F">
        <w:rPr>
          <w:color w:val="000000"/>
          <w:lang w:eastAsia="ru-RU"/>
        </w:rPr>
        <w:t xml:space="preserve"> </w:t>
      </w:r>
      <w:r w:rsidR="00ED5C1B">
        <w:rPr>
          <w:color w:val="000000"/>
          <w:lang w:eastAsia="ru-RU"/>
        </w:rPr>
        <w:t xml:space="preserve">1 квартал </w:t>
      </w:r>
      <w:r w:rsidR="00AC4FE1">
        <w:rPr>
          <w:color w:val="000000"/>
          <w:lang w:eastAsia="ru-RU"/>
        </w:rPr>
        <w:t>2021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AC4FE1">
        <w:rPr>
          <w:color w:val="000000"/>
          <w:lang w:eastAsia="ru-RU"/>
        </w:rPr>
        <w:t>118 951,5</w:t>
      </w:r>
      <w:r w:rsidR="00060C4F">
        <w:rPr>
          <w:color w:val="000000"/>
          <w:lang w:eastAsia="ru-RU"/>
        </w:rPr>
        <w:t xml:space="preserve"> 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>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837CDE">
        <w:rPr>
          <w:color w:val="000000"/>
          <w:lang w:eastAsia="ru-RU"/>
        </w:rPr>
        <w:t>93 038,9</w:t>
      </w:r>
      <w:r w:rsidR="00E00502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 xml:space="preserve">тыс. рублей </w:t>
      </w:r>
      <w:r w:rsidR="00714158">
        <w:rPr>
          <w:color w:val="000000"/>
          <w:lang w:eastAsia="ru-RU"/>
        </w:rPr>
        <w:t xml:space="preserve">за </w:t>
      </w:r>
      <w:r w:rsidR="00ED5C1B">
        <w:rPr>
          <w:color w:val="000000"/>
          <w:lang w:eastAsia="ru-RU"/>
        </w:rPr>
        <w:t xml:space="preserve">1 квартал </w:t>
      </w:r>
      <w:r w:rsidR="00AC4FE1">
        <w:rPr>
          <w:color w:val="000000"/>
          <w:lang w:eastAsia="ru-RU"/>
        </w:rPr>
        <w:t>2020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B120C9">
        <w:rPr>
          <w:color w:val="000000"/>
          <w:lang w:eastAsia="ru-RU"/>
        </w:rPr>
        <w:t>0</w:t>
      </w:r>
      <w:r w:rsidR="00231AD0">
        <w:rPr>
          <w:color w:val="000000"/>
          <w:lang w:eastAsia="ru-RU"/>
        </w:rPr>
        <w:t>4</w:t>
      </w:r>
      <w:r w:rsidR="00AC4FE1">
        <w:rPr>
          <w:color w:val="000000"/>
          <w:lang w:eastAsia="ru-RU"/>
        </w:rPr>
        <w:t>.2021</w:t>
      </w:r>
      <w:r w:rsidR="00543795">
        <w:rPr>
          <w:color w:val="000000"/>
          <w:lang w:eastAsia="ru-RU"/>
        </w:rPr>
        <w:t xml:space="preserve"> года </w:t>
      </w:r>
      <w:r w:rsidR="00AC4FE1">
        <w:rPr>
          <w:color w:val="000000"/>
          <w:lang w:eastAsia="ru-RU"/>
        </w:rPr>
        <w:t>отсутствует</w:t>
      </w:r>
      <w:r w:rsidRPr="005127CE">
        <w:rPr>
          <w:color w:val="000000"/>
          <w:lang w:eastAsia="ru-RU"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425"/>
        <w:gridCol w:w="567"/>
        <w:gridCol w:w="567"/>
        <w:gridCol w:w="850"/>
        <w:gridCol w:w="851"/>
        <w:gridCol w:w="850"/>
        <w:gridCol w:w="993"/>
      </w:tblGrid>
      <w:tr w:rsidR="00533981" w:rsidRPr="00533981" w:rsidTr="00BA2EDF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533981" w:rsidRPr="00533981" w:rsidRDefault="00533981" w:rsidP="0053398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398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«Забайкальский район» по состоянию на 01.04.2021 года</w:t>
            </w:r>
          </w:p>
          <w:p w:rsidR="00533981" w:rsidRPr="00533981" w:rsidRDefault="00533981" w:rsidP="00533981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33981" w:rsidRPr="00533981" w:rsidTr="00BA2EDF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533981" w:rsidRPr="00533981" w:rsidRDefault="00533981" w:rsidP="005339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33981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533981" w:rsidRPr="00533981" w:rsidRDefault="00533981" w:rsidP="005339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33981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01.01.2013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на01.01.2014</w:t>
            </w:r>
          </w:p>
        </w:tc>
        <w:tc>
          <w:tcPr>
            <w:tcW w:w="567" w:type="dxa"/>
            <w:shd w:val="clear" w:color="auto" w:fill="FFFF66"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на01.01.2020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на01.01.2021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на01.04.2021</w:t>
            </w:r>
          </w:p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93" w:type="dxa"/>
            <w:shd w:val="clear" w:color="auto" w:fill="FFFF66"/>
            <w:textDirection w:val="btLr"/>
            <w:vAlign w:val="bottom"/>
          </w:tcPr>
          <w:p w:rsidR="00533981" w:rsidRPr="00533981" w:rsidRDefault="00533981" w:rsidP="00533981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533981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01.04.2021</w:t>
            </w:r>
          </w:p>
        </w:tc>
      </w:tr>
      <w:tr w:rsidR="00533981" w:rsidRPr="00533981" w:rsidTr="00BA2EDF">
        <w:trPr>
          <w:trHeight w:val="640"/>
        </w:trPr>
        <w:tc>
          <w:tcPr>
            <w:tcW w:w="6096" w:type="dxa"/>
            <w:noWrap/>
            <w:vAlign w:val="center"/>
          </w:tcPr>
          <w:p w:rsidR="00533981" w:rsidRPr="00533981" w:rsidRDefault="00533981" w:rsidP="0053398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533981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425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9 397,4</w:t>
            </w:r>
          </w:p>
        </w:tc>
        <w:tc>
          <w:tcPr>
            <w:tcW w:w="851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10434,9</w:t>
            </w:r>
          </w:p>
        </w:tc>
        <w:tc>
          <w:tcPr>
            <w:tcW w:w="850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10386,2</w:t>
            </w:r>
          </w:p>
        </w:tc>
        <w:tc>
          <w:tcPr>
            <w:tcW w:w="993" w:type="dxa"/>
            <w:noWrap/>
            <w:vAlign w:val="bottom"/>
          </w:tcPr>
          <w:p w:rsidR="00533981" w:rsidRPr="00533981" w:rsidRDefault="00533981" w:rsidP="00533981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533981">
              <w:rPr>
                <w:rFonts w:asciiTheme="minorHAnsi" w:hAnsiTheme="minorHAnsi" w:cs="Arial CYR"/>
                <w:sz w:val="18"/>
                <w:szCs w:val="18"/>
              </w:rPr>
              <w:t>-48,7</w:t>
            </w:r>
          </w:p>
        </w:tc>
      </w:tr>
      <w:tr w:rsidR="00533981" w:rsidRPr="00533981" w:rsidTr="00BA2EDF">
        <w:tc>
          <w:tcPr>
            <w:tcW w:w="11199" w:type="dxa"/>
            <w:gridSpan w:val="8"/>
            <w:shd w:val="clear" w:color="auto" w:fill="8DB3E2"/>
          </w:tcPr>
          <w:p w:rsidR="00533981" w:rsidRPr="00533981" w:rsidRDefault="00533981" w:rsidP="0053398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33981" w:rsidRPr="00533981" w:rsidRDefault="00533981" w:rsidP="00533981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533981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533981" w:rsidRPr="00533981" w:rsidRDefault="00533981" w:rsidP="00533981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533981" w:rsidRPr="00533981" w:rsidTr="00BA2EDF">
        <w:tc>
          <w:tcPr>
            <w:tcW w:w="11199" w:type="dxa"/>
            <w:gridSpan w:val="8"/>
            <w:shd w:val="clear" w:color="auto" w:fill="FFFF66"/>
          </w:tcPr>
          <w:p w:rsidR="00533981" w:rsidRPr="00533981" w:rsidRDefault="00533981" w:rsidP="00533981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533981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FC7F83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763D8B" w:rsidRDefault="00763D8B" w:rsidP="004F230E">
      <w:pPr>
        <w:spacing w:line="240" w:lineRule="auto"/>
        <w:jc w:val="center"/>
      </w:pPr>
    </w:p>
    <w:p w:rsidR="00CB2CC0" w:rsidRDefault="00533981" w:rsidP="004F230E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84BBF00" wp14:editId="2CEB2E14">
            <wp:extent cx="69246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2CC0" w:rsidRPr="00CB2CC0" w:rsidRDefault="00CB2CC0" w:rsidP="00017D22">
      <w:pPr>
        <w:spacing w:line="240" w:lineRule="auto"/>
        <w:jc w:val="center"/>
      </w:pPr>
    </w:p>
    <w:p w:rsidR="00155CF7" w:rsidRPr="0021590E" w:rsidRDefault="00155CF7" w:rsidP="004F230E">
      <w:pPr>
        <w:spacing w:line="240" w:lineRule="auto"/>
        <w:jc w:val="center"/>
      </w:pPr>
    </w:p>
    <w:tbl>
      <w:tblPr>
        <w:tblW w:w="11303" w:type="dxa"/>
        <w:tblInd w:w="108" w:type="dxa"/>
        <w:tblLook w:val="00A0" w:firstRow="1" w:lastRow="0" w:firstColumn="1" w:lastColumn="0" w:noHBand="0" w:noVBand="0"/>
      </w:tblPr>
      <w:tblGrid>
        <w:gridCol w:w="6882"/>
        <w:gridCol w:w="1700"/>
        <w:gridCol w:w="1369"/>
        <w:gridCol w:w="1352"/>
      </w:tblGrid>
      <w:tr w:rsidR="00FC7F83" w:rsidRPr="002B6BAD" w:rsidTr="00F739ED">
        <w:trPr>
          <w:trHeight w:val="294"/>
        </w:trPr>
        <w:tc>
          <w:tcPr>
            <w:tcW w:w="11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C7F83" w:rsidRPr="002B6BAD" w:rsidTr="00F739ED">
        <w:trPr>
          <w:trHeight w:val="294"/>
        </w:trPr>
        <w:tc>
          <w:tcPr>
            <w:tcW w:w="113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739ED">
        <w:trPr>
          <w:trHeight w:val="294"/>
        </w:trPr>
        <w:tc>
          <w:tcPr>
            <w:tcW w:w="6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2E408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3A3A0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ED5C1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35040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F739ED">
        <w:trPr>
          <w:trHeight w:val="647"/>
        </w:trPr>
        <w:tc>
          <w:tcPr>
            <w:tcW w:w="6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F739ED">
        <w:trPr>
          <w:trHeight w:val="926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837CDE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годы» </w:t>
            </w:r>
            <w:r w:rsidR="00991AE2" w:rsidRPr="00533981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24 013,3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E210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6 497,0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C94E67" w:rsidRPr="00C13D89" w:rsidTr="00F739ED">
        <w:trPr>
          <w:trHeight w:val="97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7D36FF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«Управление муниципальной собственностью муниципального района «Забайкальский район» (2020-2026 годы)» 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</w:t>
            </w:r>
            <w:r w:rsidR="00991AE2" w:rsidRPr="000B581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4E67" w:rsidRPr="002B6BAD" w:rsidTr="00F739ED">
        <w:trPr>
          <w:trHeight w:val="50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культуры муниципального района «Забайкальский район» (2020-2026 годы)" 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E210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5 408,9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1 317,6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C94E67" w:rsidRPr="002B6BAD" w:rsidTr="00F739ED">
        <w:trPr>
          <w:trHeight w:val="23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E76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"Комплексное развитие сельских территорий (2020-2026 годы)" 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2 150,0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991AE2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991AE2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4E67" w:rsidRPr="002B6BAD" w:rsidTr="00F739ED">
        <w:trPr>
          <w:trHeight w:val="29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 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43 471,2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12 777,0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C94E67" w:rsidRPr="002B6BAD" w:rsidTr="00F739ED">
        <w:trPr>
          <w:trHeight w:val="29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3252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10 467,9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6</w:t>
            </w:r>
            <w:r w:rsidR="00991AE2"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C94E67" w:rsidRPr="002B6BAD" w:rsidTr="00F739ED">
        <w:trPr>
          <w:trHeight w:val="29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физической культуры и спорта в муниципальном районе «Забайкальский район» на 2020-2026 годы"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9 105,0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4E67" w:rsidRPr="002B6BAD" w:rsidTr="00F739ED">
        <w:trPr>
          <w:trHeight w:val="197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140</w:t>
            </w:r>
            <w:r w:rsidR="004A315C" w:rsidRPr="000B581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14</w:t>
            </w:r>
            <w:r w:rsidR="004A315C"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10</w:t>
            </w:r>
            <w:r w:rsidR="004A315C" w:rsidRPr="000B581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4E67" w:rsidRPr="002B6BAD" w:rsidTr="00F739ED">
        <w:trPr>
          <w:trHeight w:val="442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транспортной системы муниципального района "Забайкальский район"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22 833,6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865,7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</w:tr>
      <w:tr w:rsidR="00C94E67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533981" w:rsidRDefault="00350405" w:rsidP="00DB1E7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дошкольного образования в муниципальном районе «Забайкальский район»(2020-2026 годы)" 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117 700,5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33 631,5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C15B78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533981" w:rsidRDefault="00350405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общего образования в муниципальном районе "Забайкальский районе" (2020-2026 годы)"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298 823,5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83 592,4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</w:tr>
      <w:tr w:rsidR="00C15B78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533981" w:rsidRDefault="00CF6541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3398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50405" w:rsidRPr="00533981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дополнительного образования муниципального района "Забайкальский район" (2020-2026 годы)" 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32 513,4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7 866,9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0B5812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12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326623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2379EB" w:rsidRDefault="00CF6541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379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350405" w:rsidRPr="002379EB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на 2020-2026гг."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2379EB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15 802,4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2379EB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3 742,2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2379EB" w:rsidRDefault="00325225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городского поселения «Забайкальское» на 2021 – 2023 годы» 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21 431,4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5 797,2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</w:t>
            </w:r>
            <w:r w:rsidRPr="002379EB">
              <w:rPr>
                <w:rFonts w:ascii="Times New Roman" w:hAnsi="Times New Roman" w:cs="Times New Roman"/>
              </w:rPr>
              <w:lastRenderedPageBreak/>
              <w:t>пожар ной безопасности, безопасности на водных объектах и совершенствование гражданской обороны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lastRenderedPageBreak/>
              <w:t>110,0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Муниципальная программа «Управление жизнеобеспечения городского поселения «Забайкальское» на </w:t>
            </w:r>
            <w:r w:rsidRPr="002379EB">
              <w:rPr>
                <w:rFonts w:ascii="Times New Roman" w:hAnsi="Times New Roman" w:cs="Times New Roman"/>
              </w:rPr>
              <w:t>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13 020,0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2 239,8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2379EB">
              <w:rPr>
                <w:rFonts w:ascii="Times New Roman" w:hAnsi="Times New Roman" w:cs="Times New Roman"/>
              </w:rPr>
              <w:t>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7 329,6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BA2EDF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1 249,5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BA2EDF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DF" w:rsidRPr="002379EB" w:rsidRDefault="00BA2EDF" w:rsidP="00CF654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2EDF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2379EB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9EB" w:rsidRPr="002379EB" w:rsidRDefault="002379EB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"Молодежь городского поселения "Забайкальское" 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21,4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2379EB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9EB" w:rsidRPr="002379EB" w:rsidRDefault="002379EB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"Доступная среда городского поселения "Забайкальское"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79EB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9EB" w:rsidRPr="002379EB" w:rsidRDefault="002379EB" w:rsidP="00CF6541">
            <w:pPr>
              <w:rPr>
                <w:rFonts w:ascii="Times New Roman" w:hAnsi="Times New Roman" w:cs="Times New Roman"/>
              </w:rPr>
            </w:pPr>
            <w:r w:rsidRPr="002379EB">
              <w:rPr>
                <w:rFonts w:ascii="Times New Roman" w:hAnsi="Times New Roman" w:cs="Times New Roman"/>
              </w:rPr>
              <w:t>Муниципальная программа «Развитие культуры в городском поселении «Забайкальское"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16 011,1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79EB">
              <w:rPr>
                <w:rFonts w:ascii="Times New Roman" w:hAnsi="Times New Roman" w:cs="Times New Roman"/>
                <w:color w:val="000000"/>
              </w:rPr>
              <w:t>4 027,0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9EB" w:rsidRPr="002379EB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</w:tr>
      <w:tr w:rsidR="002379EB" w:rsidRPr="002B6BAD" w:rsidTr="00F739ED">
        <w:trPr>
          <w:trHeight w:val="514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9EB" w:rsidRPr="00F739ED" w:rsidRDefault="002379EB" w:rsidP="00CF6541">
            <w:pPr>
              <w:rPr>
                <w:rFonts w:ascii="Times New Roman" w:hAnsi="Times New Roman" w:cs="Times New Roman"/>
              </w:rPr>
            </w:pPr>
            <w:r w:rsidRPr="00F739ED">
              <w:rPr>
                <w:rFonts w:ascii="Times New Roman" w:hAnsi="Times New Roman" w:cs="Times New Roman"/>
              </w:rPr>
              <w:t>Муниципальная программа «Развитие физической культуры и массового спорта в городском поселении «Забайкальское» на 2021 – 2023 годы»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EB" w:rsidRPr="00F739ED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9ED">
              <w:rPr>
                <w:rFonts w:ascii="Times New Roman" w:hAnsi="Times New Roman" w:cs="Times New Roman"/>
                <w:color w:val="000000"/>
              </w:rPr>
              <w:t>11 989,2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9EB" w:rsidRPr="00F739ED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9ED">
              <w:rPr>
                <w:rFonts w:ascii="Times New Roman" w:hAnsi="Times New Roman" w:cs="Times New Roman"/>
                <w:color w:val="000000"/>
              </w:rPr>
              <w:t>1 515,7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79EB" w:rsidRPr="00F739ED" w:rsidRDefault="002379EB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39ED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F739ED" w:rsidRPr="002B6BAD" w:rsidTr="00F739ED">
        <w:trPr>
          <w:trHeight w:val="760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ED" w:rsidRPr="00F739ED" w:rsidRDefault="004C6901" w:rsidP="00F739ED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«Благоустройство территории сельского поселения «Абагайтуйское» на 2021-2023 годов</w:t>
            </w:r>
          </w:p>
          <w:p w:rsidR="00F739ED" w:rsidRPr="00F739ED" w:rsidRDefault="00F739ED" w:rsidP="00CF6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ED" w:rsidRPr="00F739ED" w:rsidRDefault="00F739ED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9ED" w:rsidRPr="00F739ED" w:rsidRDefault="00F739ED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9ED" w:rsidRPr="00F739ED" w:rsidRDefault="00F739ED" w:rsidP="00763D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FC7F83" w:rsidRDefault="00FC7F83" w:rsidP="00B71D03">
      <w:pPr>
        <w:spacing w:line="240" w:lineRule="auto"/>
      </w:pP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DF" w:rsidRDefault="00BA2EDF" w:rsidP="0053004B">
      <w:pPr>
        <w:spacing w:after="0" w:line="240" w:lineRule="auto"/>
      </w:pPr>
      <w:r>
        <w:separator/>
      </w:r>
    </w:p>
  </w:endnote>
  <w:endnote w:type="continuationSeparator" w:id="0">
    <w:p w:rsidR="00BA2EDF" w:rsidRDefault="00BA2EDF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DF" w:rsidRDefault="00BA2EDF" w:rsidP="0053004B">
      <w:pPr>
        <w:spacing w:after="0" w:line="240" w:lineRule="auto"/>
      </w:pPr>
      <w:r>
        <w:separator/>
      </w:r>
    </w:p>
  </w:footnote>
  <w:footnote w:type="continuationSeparator" w:id="0">
    <w:p w:rsidR="00BA2EDF" w:rsidRDefault="00BA2EDF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5"/>
    <w:rsid w:val="00001877"/>
    <w:rsid w:val="00005F2E"/>
    <w:rsid w:val="00007158"/>
    <w:rsid w:val="000109BF"/>
    <w:rsid w:val="00013552"/>
    <w:rsid w:val="000174FE"/>
    <w:rsid w:val="00017D22"/>
    <w:rsid w:val="00020AC4"/>
    <w:rsid w:val="00025359"/>
    <w:rsid w:val="000332CC"/>
    <w:rsid w:val="00036D2B"/>
    <w:rsid w:val="0004030A"/>
    <w:rsid w:val="000450D6"/>
    <w:rsid w:val="000473A0"/>
    <w:rsid w:val="00047B98"/>
    <w:rsid w:val="00050FB7"/>
    <w:rsid w:val="000512F8"/>
    <w:rsid w:val="0005174A"/>
    <w:rsid w:val="00052C18"/>
    <w:rsid w:val="00055D73"/>
    <w:rsid w:val="000604A7"/>
    <w:rsid w:val="0006066D"/>
    <w:rsid w:val="00060C4F"/>
    <w:rsid w:val="00061BD6"/>
    <w:rsid w:val="000621E9"/>
    <w:rsid w:val="00063BA6"/>
    <w:rsid w:val="00071FBF"/>
    <w:rsid w:val="00073091"/>
    <w:rsid w:val="00080B49"/>
    <w:rsid w:val="00081234"/>
    <w:rsid w:val="00086F18"/>
    <w:rsid w:val="00087B2B"/>
    <w:rsid w:val="000915CB"/>
    <w:rsid w:val="00092ACD"/>
    <w:rsid w:val="000964A1"/>
    <w:rsid w:val="000A0600"/>
    <w:rsid w:val="000A2339"/>
    <w:rsid w:val="000A3748"/>
    <w:rsid w:val="000A632A"/>
    <w:rsid w:val="000B3E76"/>
    <w:rsid w:val="000B3FF4"/>
    <w:rsid w:val="000B5812"/>
    <w:rsid w:val="000B631B"/>
    <w:rsid w:val="000C0697"/>
    <w:rsid w:val="000C4D19"/>
    <w:rsid w:val="000C6953"/>
    <w:rsid w:val="000D2182"/>
    <w:rsid w:val="000D3293"/>
    <w:rsid w:val="000D3F1D"/>
    <w:rsid w:val="000E0B75"/>
    <w:rsid w:val="000E1999"/>
    <w:rsid w:val="000E201F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26CF8"/>
    <w:rsid w:val="00127A18"/>
    <w:rsid w:val="00127E13"/>
    <w:rsid w:val="0013359A"/>
    <w:rsid w:val="00134056"/>
    <w:rsid w:val="00135B79"/>
    <w:rsid w:val="001418E7"/>
    <w:rsid w:val="001457CD"/>
    <w:rsid w:val="00145F20"/>
    <w:rsid w:val="00146575"/>
    <w:rsid w:val="001510FB"/>
    <w:rsid w:val="00152C3A"/>
    <w:rsid w:val="00152F5A"/>
    <w:rsid w:val="00152FD8"/>
    <w:rsid w:val="00155772"/>
    <w:rsid w:val="00155CF7"/>
    <w:rsid w:val="001579F3"/>
    <w:rsid w:val="0016165C"/>
    <w:rsid w:val="0016324B"/>
    <w:rsid w:val="00164D06"/>
    <w:rsid w:val="00170FA3"/>
    <w:rsid w:val="00171A05"/>
    <w:rsid w:val="001721E3"/>
    <w:rsid w:val="00174684"/>
    <w:rsid w:val="00182E0E"/>
    <w:rsid w:val="001865DE"/>
    <w:rsid w:val="00192E7E"/>
    <w:rsid w:val="00193AED"/>
    <w:rsid w:val="001B2FB8"/>
    <w:rsid w:val="001B406C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1F1801"/>
    <w:rsid w:val="00200C58"/>
    <w:rsid w:val="00202A8B"/>
    <w:rsid w:val="00204418"/>
    <w:rsid w:val="00212341"/>
    <w:rsid w:val="00214AF5"/>
    <w:rsid w:val="0021590E"/>
    <w:rsid w:val="00221097"/>
    <w:rsid w:val="00223603"/>
    <w:rsid w:val="00224CAC"/>
    <w:rsid w:val="00225A25"/>
    <w:rsid w:val="0022657A"/>
    <w:rsid w:val="00226FD1"/>
    <w:rsid w:val="00231AD0"/>
    <w:rsid w:val="00232C1C"/>
    <w:rsid w:val="002341DB"/>
    <w:rsid w:val="00234301"/>
    <w:rsid w:val="00234C3C"/>
    <w:rsid w:val="002373E5"/>
    <w:rsid w:val="002379EB"/>
    <w:rsid w:val="00241FA7"/>
    <w:rsid w:val="002461B4"/>
    <w:rsid w:val="002507DD"/>
    <w:rsid w:val="00250F51"/>
    <w:rsid w:val="00261C37"/>
    <w:rsid w:val="00263DAA"/>
    <w:rsid w:val="00266F39"/>
    <w:rsid w:val="00270961"/>
    <w:rsid w:val="00270E1E"/>
    <w:rsid w:val="00273195"/>
    <w:rsid w:val="0027389D"/>
    <w:rsid w:val="00273E23"/>
    <w:rsid w:val="00274B5A"/>
    <w:rsid w:val="0027552F"/>
    <w:rsid w:val="00277BD5"/>
    <w:rsid w:val="00280B0A"/>
    <w:rsid w:val="0028446C"/>
    <w:rsid w:val="0028540E"/>
    <w:rsid w:val="00286531"/>
    <w:rsid w:val="00287C91"/>
    <w:rsid w:val="00294432"/>
    <w:rsid w:val="002951D2"/>
    <w:rsid w:val="00296AAD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E160C"/>
    <w:rsid w:val="002E4086"/>
    <w:rsid w:val="002F2A73"/>
    <w:rsid w:val="002F30F9"/>
    <w:rsid w:val="002F3FBC"/>
    <w:rsid w:val="002F460D"/>
    <w:rsid w:val="002F5678"/>
    <w:rsid w:val="002F5985"/>
    <w:rsid w:val="002F73B6"/>
    <w:rsid w:val="002F7E2C"/>
    <w:rsid w:val="003044D6"/>
    <w:rsid w:val="003057A4"/>
    <w:rsid w:val="00314112"/>
    <w:rsid w:val="00314954"/>
    <w:rsid w:val="00316195"/>
    <w:rsid w:val="003230A7"/>
    <w:rsid w:val="00325225"/>
    <w:rsid w:val="00326256"/>
    <w:rsid w:val="0032644C"/>
    <w:rsid w:val="00326623"/>
    <w:rsid w:val="00327B51"/>
    <w:rsid w:val="00331F7B"/>
    <w:rsid w:val="00334461"/>
    <w:rsid w:val="0033555A"/>
    <w:rsid w:val="003360DE"/>
    <w:rsid w:val="003407EC"/>
    <w:rsid w:val="00340FB2"/>
    <w:rsid w:val="00343A12"/>
    <w:rsid w:val="00344A92"/>
    <w:rsid w:val="00350405"/>
    <w:rsid w:val="00352570"/>
    <w:rsid w:val="00352F09"/>
    <w:rsid w:val="003534C6"/>
    <w:rsid w:val="00357935"/>
    <w:rsid w:val="00360093"/>
    <w:rsid w:val="00361852"/>
    <w:rsid w:val="00365FC1"/>
    <w:rsid w:val="003702C5"/>
    <w:rsid w:val="0037374E"/>
    <w:rsid w:val="003742BE"/>
    <w:rsid w:val="003763C3"/>
    <w:rsid w:val="00383FE4"/>
    <w:rsid w:val="0038439E"/>
    <w:rsid w:val="003876A7"/>
    <w:rsid w:val="00396190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24FE8"/>
    <w:rsid w:val="00427FA6"/>
    <w:rsid w:val="00433F80"/>
    <w:rsid w:val="00435549"/>
    <w:rsid w:val="004372E7"/>
    <w:rsid w:val="004374D5"/>
    <w:rsid w:val="00440154"/>
    <w:rsid w:val="00446020"/>
    <w:rsid w:val="00450795"/>
    <w:rsid w:val="004510DB"/>
    <w:rsid w:val="004543E5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102"/>
    <w:rsid w:val="00475ACB"/>
    <w:rsid w:val="00481CD4"/>
    <w:rsid w:val="00485DFE"/>
    <w:rsid w:val="00491563"/>
    <w:rsid w:val="004918C7"/>
    <w:rsid w:val="00492011"/>
    <w:rsid w:val="00492F1D"/>
    <w:rsid w:val="00494D34"/>
    <w:rsid w:val="0049655E"/>
    <w:rsid w:val="00497C20"/>
    <w:rsid w:val="004A0D58"/>
    <w:rsid w:val="004A1EAD"/>
    <w:rsid w:val="004A315C"/>
    <w:rsid w:val="004B17CB"/>
    <w:rsid w:val="004B2E77"/>
    <w:rsid w:val="004B4F60"/>
    <w:rsid w:val="004C0D29"/>
    <w:rsid w:val="004C17DE"/>
    <w:rsid w:val="004C1A6F"/>
    <w:rsid w:val="004C40C2"/>
    <w:rsid w:val="004C5926"/>
    <w:rsid w:val="004C6901"/>
    <w:rsid w:val="004D1190"/>
    <w:rsid w:val="004D1BC0"/>
    <w:rsid w:val="004D23DB"/>
    <w:rsid w:val="004D2646"/>
    <w:rsid w:val="004D33E4"/>
    <w:rsid w:val="004D6C93"/>
    <w:rsid w:val="004E1E32"/>
    <w:rsid w:val="004E5277"/>
    <w:rsid w:val="004E54B4"/>
    <w:rsid w:val="004E5CE3"/>
    <w:rsid w:val="004E7156"/>
    <w:rsid w:val="004F00A5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26CB7"/>
    <w:rsid w:val="0053004B"/>
    <w:rsid w:val="005320F0"/>
    <w:rsid w:val="00533981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0E7"/>
    <w:rsid w:val="00576297"/>
    <w:rsid w:val="00576E53"/>
    <w:rsid w:val="005821FD"/>
    <w:rsid w:val="00582C37"/>
    <w:rsid w:val="00587993"/>
    <w:rsid w:val="0059013E"/>
    <w:rsid w:val="00595ADF"/>
    <w:rsid w:val="00595B8C"/>
    <w:rsid w:val="00596F71"/>
    <w:rsid w:val="0059738C"/>
    <w:rsid w:val="005A1243"/>
    <w:rsid w:val="005A4880"/>
    <w:rsid w:val="005A5662"/>
    <w:rsid w:val="005B0D9E"/>
    <w:rsid w:val="005B1C13"/>
    <w:rsid w:val="005B65BE"/>
    <w:rsid w:val="005C06CF"/>
    <w:rsid w:val="005C458A"/>
    <w:rsid w:val="005C5A39"/>
    <w:rsid w:val="005C6EA5"/>
    <w:rsid w:val="005C6FCA"/>
    <w:rsid w:val="005D0FF2"/>
    <w:rsid w:val="005D26A2"/>
    <w:rsid w:val="005D3BD1"/>
    <w:rsid w:val="005D5012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605BCB"/>
    <w:rsid w:val="0060630E"/>
    <w:rsid w:val="0061186E"/>
    <w:rsid w:val="00611939"/>
    <w:rsid w:val="0061494A"/>
    <w:rsid w:val="00622153"/>
    <w:rsid w:val="00622859"/>
    <w:rsid w:val="00624232"/>
    <w:rsid w:val="00635AD4"/>
    <w:rsid w:val="00635B92"/>
    <w:rsid w:val="00636BD3"/>
    <w:rsid w:val="00645F7D"/>
    <w:rsid w:val="0065053C"/>
    <w:rsid w:val="0065575B"/>
    <w:rsid w:val="0066024B"/>
    <w:rsid w:val="00660FB5"/>
    <w:rsid w:val="006636E8"/>
    <w:rsid w:val="0066667D"/>
    <w:rsid w:val="0067485E"/>
    <w:rsid w:val="00676A19"/>
    <w:rsid w:val="00682FB8"/>
    <w:rsid w:val="006858F5"/>
    <w:rsid w:val="00685E57"/>
    <w:rsid w:val="00692A24"/>
    <w:rsid w:val="00693C93"/>
    <w:rsid w:val="006940D2"/>
    <w:rsid w:val="00694703"/>
    <w:rsid w:val="00696318"/>
    <w:rsid w:val="00696451"/>
    <w:rsid w:val="006A07EB"/>
    <w:rsid w:val="006A740B"/>
    <w:rsid w:val="006A7DFF"/>
    <w:rsid w:val="006B140C"/>
    <w:rsid w:val="006B2AC8"/>
    <w:rsid w:val="006C0D4C"/>
    <w:rsid w:val="006C5AC0"/>
    <w:rsid w:val="006D091F"/>
    <w:rsid w:val="006D38BD"/>
    <w:rsid w:val="006D58CB"/>
    <w:rsid w:val="006E336C"/>
    <w:rsid w:val="006E4489"/>
    <w:rsid w:val="006E5491"/>
    <w:rsid w:val="006E5525"/>
    <w:rsid w:val="006E7821"/>
    <w:rsid w:val="006F1381"/>
    <w:rsid w:val="006F1C26"/>
    <w:rsid w:val="006F4D42"/>
    <w:rsid w:val="006F638C"/>
    <w:rsid w:val="00703F20"/>
    <w:rsid w:val="00713038"/>
    <w:rsid w:val="00714158"/>
    <w:rsid w:val="0071486A"/>
    <w:rsid w:val="007172F5"/>
    <w:rsid w:val="00720270"/>
    <w:rsid w:val="00720296"/>
    <w:rsid w:val="0072356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1D06"/>
    <w:rsid w:val="00773AA9"/>
    <w:rsid w:val="00773B7F"/>
    <w:rsid w:val="00775BC1"/>
    <w:rsid w:val="0077648C"/>
    <w:rsid w:val="00781083"/>
    <w:rsid w:val="00781163"/>
    <w:rsid w:val="00787299"/>
    <w:rsid w:val="007910DA"/>
    <w:rsid w:val="00792B8F"/>
    <w:rsid w:val="00793650"/>
    <w:rsid w:val="0079367F"/>
    <w:rsid w:val="007958E7"/>
    <w:rsid w:val="00796227"/>
    <w:rsid w:val="007964BC"/>
    <w:rsid w:val="007A2ABB"/>
    <w:rsid w:val="007A4C41"/>
    <w:rsid w:val="007A622E"/>
    <w:rsid w:val="007B21FE"/>
    <w:rsid w:val="007B3589"/>
    <w:rsid w:val="007B4066"/>
    <w:rsid w:val="007B5328"/>
    <w:rsid w:val="007B5B4E"/>
    <w:rsid w:val="007B63EB"/>
    <w:rsid w:val="007B6ED6"/>
    <w:rsid w:val="007B7088"/>
    <w:rsid w:val="007C266A"/>
    <w:rsid w:val="007D0E49"/>
    <w:rsid w:val="007D36FF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2036"/>
    <w:rsid w:val="00806441"/>
    <w:rsid w:val="00807212"/>
    <w:rsid w:val="008101D4"/>
    <w:rsid w:val="008158B5"/>
    <w:rsid w:val="008220E1"/>
    <w:rsid w:val="008242EA"/>
    <w:rsid w:val="00825685"/>
    <w:rsid w:val="00827583"/>
    <w:rsid w:val="0083097D"/>
    <w:rsid w:val="0083145B"/>
    <w:rsid w:val="00833178"/>
    <w:rsid w:val="00833323"/>
    <w:rsid w:val="00836EED"/>
    <w:rsid w:val="00837CDE"/>
    <w:rsid w:val="00837F49"/>
    <w:rsid w:val="0084221B"/>
    <w:rsid w:val="008436FE"/>
    <w:rsid w:val="00844CC0"/>
    <w:rsid w:val="00846F13"/>
    <w:rsid w:val="008475C7"/>
    <w:rsid w:val="00850592"/>
    <w:rsid w:val="00851C1B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29CB"/>
    <w:rsid w:val="00897D10"/>
    <w:rsid w:val="00897D73"/>
    <w:rsid w:val="008A224C"/>
    <w:rsid w:val="008A26A2"/>
    <w:rsid w:val="008B169C"/>
    <w:rsid w:val="008B2BAB"/>
    <w:rsid w:val="008B3235"/>
    <w:rsid w:val="008B633A"/>
    <w:rsid w:val="008B7F45"/>
    <w:rsid w:val="008C14FF"/>
    <w:rsid w:val="008C32D8"/>
    <w:rsid w:val="008C3EDA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9C4"/>
    <w:rsid w:val="008F4EF5"/>
    <w:rsid w:val="008F554D"/>
    <w:rsid w:val="00900C7B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28A9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62B36"/>
    <w:rsid w:val="00971007"/>
    <w:rsid w:val="0097314C"/>
    <w:rsid w:val="00973336"/>
    <w:rsid w:val="00975EFD"/>
    <w:rsid w:val="00976257"/>
    <w:rsid w:val="009776C3"/>
    <w:rsid w:val="00982BC1"/>
    <w:rsid w:val="00982C10"/>
    <w:rsid w:val="0098413C"/>
    <w:rsid w:val="009864B3"/>
    <w:rsid w:val="00987023"/>
    <w:rsid w:val="00987612"/>
    <w:rsid w:val="00991AE2"/>
    <w:rsid w:val="00996339"/>
    <w:rsid w:val="009A1B50"/>
    <w:rsid w:val="009A5DC6"/>
    <w:rsid w:val="009B0990"/>
    <w:rsid w:val="009B12FA"/>
    <w:rsid w:val="009B259A"/>
    <w:rsid w:val="009B5806"/>
    <w:rsid w:val="009C370C"/>
    <w:rsid w:val="009C3CD3"/>
    <w:rsid w:val="009C662C"/>
    <w:rsid w:val="009C7BC6"/>
    <w:rsid w:val="009D09CD"/>
    <w:rsid w:val="009D1685"/>
    <w:rsid w:val="009D199D"/>
    <w:rsid w:val="009D3220"/>
    <w:rsid w:val="009D334E"/>
    <w:rsid w:val="009D77BA"/>
    <w:rsid w:val="009E001A"/>
    <w:rsid w:val="009E3593"/>
    <w:rsid w:val="009E42E7"/>
    <w:rsid w:val="009E4FBD"/>
    <w:rsid w:val="009E5490"/>
    <w:rsid w:val="009E72E0"/>
    <w:rsid w:val="009F27C1"/>
    <w:rsid w:val="009F2AA1"/>
    <w:rsid w:val="00A00627"/>
    <w:rsid w:val="00A0250D"/>
    <w:rsid w:val="00A07060"/>
    <w:rsid w:val="00A1469F"/>
    <w:rsid w:val="00A15144"/>
    <w:rsid w:val="00A20208"/>
    <w:rsid w:val="00A261E2"/>
    <w:rsid w:val="00A32352"/>
    <w:rsid w:val="00A33587"/>
    <w:rsid w:val="00A348ED"/>
    <w:rsid w:val="00A43362"/>
    <w:rsid w:val="00A463BE"/>
    <w:rsid w:val="00A505D2"/>
    <w:rsid w:val="00A50960"/>
    <w:rsid w:val="00A52466"/>
    <w:rsid w:val="00A53457"/>
    <w:rsid w:val="00A53FA5"/>
    <w:rsid w:val="00A55136"/>
    <w:rsid w:val="00A5606F"/>
    <w:rsid w:val="00A62C16"/>
    <w:rsid w:val="00A642AE"/>
    <w:rsid w:val="00A64682"/>
    <w:rsid w:val="00A66718"/>
    <w:rsid w:val="00A7145F"/>
    <w:rsid w:val="00A74E7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31C"/>
    <w:rsid w:val="00AB5E7D"/>
    <w:rsid w:val="00AB5ED4"/>
    <w:rsid w:val="00AB7201"/>
    <w:rsid w:val="00AC3BA1"/>
    <w:rsid w:val="00AC4BA8"/>
    <w:rsid w:val="00AC4FE1"/>
    <w:rsid w:val="00AD0239"/>
    <w:rsid w:val="00AD2FC2"/>
    <w:rsid w:val="00AD5175"/>
    <w:rsid w:val="00AE4F49"/>
    <w:rsid w:val="00AE687E"/>
    <w:rsid w:val="00AE6951"/>
    <w:rsid w:val="00AE6D3E"/>
    <w:rsid w:val="00AF4BC8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01B2"/>
    <w:rsid w:val="00B71C0E"/>
    <w:rsid w:val="00B71D03"/>
    <w:rsid w:val="00B73E64"/>
    <w:rsid w:val="00B861D4"/>
    <w:rsid w:val="00B86B3A"/>
    <w:rsid w:val="00B91DB3"/>
    <w:rsid w:val="00B92EAD"/>
    <w:rsid w:val="00B95899"/>
    <w:rsid w:val="00B9674D"/>
    <w:rsid w:val="00B9795A"/>
    <w:rsid w:val="00BA2A2E"/>
    <w:rsid w:val="00BA2EDF"/>
    <w:rsid w:val="00BA3DF6"/>
    <w:rsid w:val="00BA4484"/>
    <w:rsid w:val="00BA6C18"/>
    <w:rsid w:val="00BB213F"/>
    <w:rsid w:val="00BB3606"/>
    <w:rsid w:val="00BB539C"/>
    <w:rsid w:val="00BB684D"/>
    <w:rsid w:val="00BC172A"/>
    <w:rsid w:val="00BC4CED"/>
    <w:rsid w:val="00BD0273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4ED"/>
    <w:rsid w:val="00C16871"/>
    <w:rsid w:val="00C16D67"/>
    <w:rsid w:val="00C2138E"/>
    <w:rsid w:val="00C22D6A"/>
    <w:rsid w:val="00C272B0"/>
    <w:rsid w:val="00C27EB1"/>
    <w:rsid w:val="00C322A4"/>
    <w:rsid w:val="00C33652"/>
    <w:rsid w:val="00C34678"/>
    <w:rsid w:val="00C349E9"/>
    <w:rsid w:val="00C44C84"/>
    <w:rsid w:val="00C52D54"/>
    <w:rsid w:val="00C54097"/>
    <w:rsid w:val="00C55348"/>
    <w:rsid w:val="00C57511"/>
    <w:rsid w:val="00C57514"/>
    <w:rsid w:val="00C577C2"/>
    <w:rsid w:val="00C57E8B"/>
    <w:rsid w:val="00C642BC"/>
    <w:rsid w:val="00C652C6"/>
    <w:rsid w:val="00C7002D"/>
    <w:rsid w:val="00C705F2"/>
    <w:rsid w:val="00C711C1"/>
    <w:rsid w:val="00C71F2F"/>
    <w:rsid w:val="00C722DF"/>
    <w:rsid w:val="00C82805"/>
    <w:rsid w:val="00C874C3"/>
    <w:rsid w:val="00C876F0"/>
    <w:rsid w:val="00C87B99"/>
    <w:rsid w:val="00C90C3B"/>
    <w:rsid w:val="00C94E67"/>
    <w:rsid w:val="00CA0043"/>
    <w:rsid w:val="00CA28C4"/>
    <w:rsid w:val="00CA5EA2"/>
    <w:rsid w:val="00CB0A2C"/>
    <w:rsid w:val="00CB2AB8"/>
    <w:rsid w:val="00CB2CC0"/>
    <w:rsid w:val="00CB7978"/>
    <w:rsid w:val="00CB7B11"/>
    <w:rsid w:val="00CC187C"/>
    <w:rsid w:val="00CC33A4"/>
    <w:rsid w:val="00CC6510"/>
    <w:rsid w:val="00CC7F8A"/>
    <w:rsid w:val="00CD3E7E"/>
    <w:rsid w:val="00CD4BA0"/>
    <w:rsid w:val="00CD60C6"/>
    <w:rsid w:val="00CE16AF"/>
    <w:rsid w:val="00CE4000"/>
    <w:rsid w:val="00CE574F"/>
    <w:rsid w:val="00CE7740"/>
    <w:rsid w:val="00CF1423"/>
    <w:rsid w:val="00CF6541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385D"/>
    <w:rsid w:val="00D4476E"/>
    <w:rsid w:val="00D45225"/>
    <w:rsid w:val="00D465E4"/>
    <w:rsid w:val="00D478BF"/>
    <w:rsid w:val="00D47B38"/>
    <w:rsid w:val="00D51594"/>
    <w:rsid w:val="00D536E6"/>
    <w:rsid w:val="00D602F8"/>
    <w:rsid w:val="00D61AEC"/>
    <w:rsid w:val="00D74DD1"/>
    <w:rsid w:val="00D751CB"/>
    <w:rsid w:val="00D75924"/>
    <w:rsid w:val="00D86000"/>
    <w:rsid w:val="00D86DA7"/>
    <w:rsid w:val="00D91375"/>
    <w:rsid w:val="00D91AB4"/>
    <w:rsid w:val="00D968D4"/>
    <w:rsid w:val="00DA0AB4"/>
    <w:rsid w:val="00DA0F48"/>
    <w:rsid w:val="00DA12D3"/>
    <w:rsid w:val="00DA6F2E"/>
    <w:rsid w:val="00DA73FC"/>
    <w:rsid w:val="00DB1B53"/>
    <w:rsid w:val="00DB1E76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30A"/>
    <w:rsid w:val="00DF0533"/>
    <w:rsid w:val="00DF18F1"/>
    <w:rsid w:val="00DF39B6"/>
    <w:rsid w:val="00DF4AB1"/>
    <w:rsid w:val="00DF7CD8"/>
    <w:rsid w:val="00E004D5"/>
    <w:rsid w:val="00E00502"/>
    <w:rsid w:val="00E03032"/>
    <w:rsid w:val="00E12B69"/>
    <w:rsid w:val="00E1361D"/>
    <w:rsid w:val="00E14B81"/>
    <w:rsid w:val="00E150CE"/>
    <w:rsid w:val="00E21009"/>
    <w:rsid w:val="00E30DEA"/>
    <w:rsid w:val="00E31F13"/>
    <w:rsid w:val="00E3607C"/>
    <w:rsid w:val="00E400D8"/>
    <w:rsid w:val="00E50E84"/>
    <w:rsid w:val="00E529E4"/>
    <w:rsid w:val="00E5472A"/>
    <w:rsid w:val="00E54C22"/>
    <w:rsid w:val="00E56541"/>
    <w:rsid w:val="00E56C15"/>
    <w:rsid w:val="00E64F66"/>
    <w:rsid w:val="00E67AE0"/>
    <w:rsid w:val="00E744D6"/>
    <w:rsid w:val="00E74EB5"/>
    <w:rsid w:val="00E769BE"/>
    <w:rsid w:val="00E77299"/>
    <w:rsid w:val="00E77528"/>
    <w:rsid w:val="00E776D5"/>
    <w:rsid w:val="00E81DE7"/>
    <w:rsid w:val="00E83177"/>
    <w:rsid w:val="00E84186"/>
    <w:rsid w:val="00E8438B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4F95"/>
    <w:rsid w:val="00EA550D"/>
    <w:rsid w:val="00EA55F8"/>
    <w:rsid w:val="00EA746C"/>
    <w:rsid w:val="00EA7470"/>
    <w:rsid w:val="00EB051F"/>
    <w:rsid w:val="00EB0BD7"/>
    <w:rsid w:val="00EB14C2"/>
    <w:rsid w:val="00EB246B"/>
    <w:rsid w:val="00EB3808"/>
    <w:rsid w:val="00EB3F87"/>
    <w:rsid w:val="00EB3F93"/>
    <w:rsid w:val="00EB44D8"/>
    <w:rsid w:val="00EB572A"/>
    <w:rsid w:val="00EB5907"/>
    <w:rsid w:val="00EC637E"/>
    <w:rsid w:val="00EC7401"/>
    <w:rsid w:val="00ED3100"/>
    <w:rsid w:val="00ED3B5C"/>
    <w:rsid w:val="00ED5C1B"/>
    <w:rsid w:val="00ED7DEE"/>
    <w:rsid w:val="00EE6195"/>
    <w:rsid w:val="00EE775F"/>
    <w:rsid w:val="00EF0FC1"/>
    <w:rsid w:val="00EF1DBB"/>
    <w:rsid w:val="00F06F08"/>
    <w:rsid w:val="00F07607"/>
    <w:rsid w:val="00F13053"/>
    <w:rsid w:val="00F17144"/>
    <w:rsid w:val="00F21D7D"/>
    <w:rsid w:val="00F23731"/>
    <w:rsid w:val="00F31A86"/>
    <w:rsid w:val="00F34317"/>
    <w:rsid w:val="00F36420"/>
    <w:rsid w:val="00F37929"/>
    <w:rsid w:val="00F4165A"/>
    <w:rsid w:val="00F426A0"/>
    <w:rsid w:val="00F44636"/>
    <w:rsid w:val="00F44A70"/>
    <w:rsid w:val="00F475CC"/>
    <w:rsid w:val="00F530AB"/>
    <w:rsid w:val="00F535C2"/>
    <w:rsid w:val="00F539DF"/>
    <w:rsid w:val="00F565BF"/>
    <w:rsid w:val="00F56D2C"/>
    <w:rsid w:val="00F6052C"/>
    <w:rsid w:val="00F607E9"/>
    <w:rsid w:val="00F60FD9"/>
    <w:rsid w:val="00F64B6D"/>
    <w:rsid w:val="00F67020"/>
    <w:rsid w:val="00F67526"/>
    <w:rsid w:val="00F72114"/>
    <w:rsid w:val="00F739ED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D656C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7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F7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72;&#1087;&#1088;&#1077;&#1083;&#1103;%202016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на 01.04.2020</c:v>
                </c:pt>
                <c:pt idx="1">
                  <c:v>исполнение на 01.04.2021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160034.5</c:v>
                </c:pt>
                <c:pt idx="1">
                  <c:v>175029.7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557760"/>
        <c:axId val="107004288"/>
        <c:axId val="0"/>
      </c:bar3DChart>
      <c:catAx>
        <c:axId val="101557760"/>
        <c:scaling>
          <c:orientation val="minMax"/>
        </c:scaling>
        <c:delete val="0"/>
        <c:axPos val="b"/>
        <c:majorGridlines/>
        <c:numFmt formatCode="#,##0.00" sourceLinked="0"/>
        <c:majorTickMark val="out"/>
        <c:minorTickMark val="none"/>
        <c:tickLblPos val="nextTo"/>
        <c:crossAx val="107004288"/>
        <c:crosses val="autoZero"/>
        <c:auto val="1"/>
        <c:lblAlgn val="ctr"/>
        <c:lblOffset val="100"/>
        <c:noMultiLvlLbl val="0"/>
      </c:catAx>
      <c:valAx>
        <c:axId val="1070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5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01.03.2020</c:v>
          </c:tx>
          <c:invertIfNegative val="0"/>
          <c:val>
            <c:numRef>
              <c:f>'на 01.01.2016'!$K$33</c:f>
              <c:numCache>
                <c:formatCode>General</c:formatCode>
                <c:ptCount val="1"/>
                <c:pt idx="0">
                  <c:v>149368.4</c:v>
                </c:pt>
              </c:numCache>
            </c:numRef>
          </c:val>
        </c:ser>
        <c:ser>
          <c:idx val="1"/>
          <c:order val="1"/>
          <c:tx>
            <c:v>01.03.2021</c:v>
          </c:tx>
          <c:invertIfNegative val="0"/>
          <c:val>
            <c:numRef>
              <c:f>'на 01.01.2016'!$L$34</c:f>
              <c:numCache>
                <c:formatCode>General</c:formatCode>
                <c:ptCount val="1"/>
                <c:pt idx="0">
                  <c:v>172456.5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5112064"/>
        <c:axId val="185129600"/>
        <c:axId val="0"/>
      </c:bar3DChart>
      <c:catAx>
        <c:axId val="185112064"/>
        <c:scaling>
          <c:orientation val="minMax"/>
        </c:scaling>
        <c:delete val="1"/>
        <c:axPos val="b"/>
        <c:majorTickMark val="none"/>
        <c:minorTickMark val="none"/>
        <c:tickLblPos val="none"/>
        <c:crossAx val="185129600"/>
        <c:crosses val="autoZero"/>
        <c:auto val="0"/>
        <c:lblAlgn val="ctr"/>
        <c:lblOffset val="100"/>
        <c:noMultiLvlLbl val="0"/>
      </c:catAx>
      <c:valAx>
        <c:axId val="185129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511206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469E-2"/>
          <c:y val="0.30682680229173792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64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25,1%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323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8,1%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83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66,8%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0.18500000000000025</c:v>
                </c:pt>
                <c:pt idx="1">
                  <c:v>2.1000000000000012E-2</c:v>
                </c:pt>
                <c:pt idx="2">
                  <c:v>0.79400000000000004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9"/>
          <c:y val="0.35606126461378546"/>
          <c:w val="0.43032376838133324"/>
          <c:h val="0.28977326322292207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89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4,1%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8,8%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6413730406604333E-2"/>
                  <c:y val="0.20253631662378838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15,5%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0460212026569305"/>
                  <c:y val="0.28948416101452779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16,7%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917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54,9%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8.9</c:v>
                </c:pt>
                <c:pt idx="1">
                  <c:v>7.9</c:v>
                </c:pt>
                <c:pt idx="2">
                  <c:v>5.5</c:v>
                </c:pt>
                <c:pt idx="3">
                  <c:v>10</c:v>
                </c:pt>
                <c:pt idx="4">
                  <c:v>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неналоговый поступления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9825687.4800000004</c:v>
                </c:pt>
                <c:pt idx="1">
                  <c:v>28938583.440000001</c:v>
                </c:pt>
                <c:pt idx="2">
                  <c:v>57999548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Финансовая помощь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22880190.32</c:v>
                </c:pt>
                <c:pt idx="1">
                  <c:v>72712457.599999994</c:v>
                </c:pt>
                <c:pt idx="2">
                  <c:v>117030214.3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466368"/>
        <c:axId val="155480448"/>
        <c:axId val="0"/>
      </c:bar3DChart>
      <c:catAx>
        <c:axId val="15546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480448"/>
        <c:crosses val="autoZero"/>
        <c:auto val="1"/>
        <c:lblAlgn val="ctr"/>
        <c:lblOffset val="100"/>
        <c:noMultiLvlLbl val="0"/>
      </c:catAx>
      <c:valAx>
        <c:axId val="15548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466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7678635032282"/>
          <c:y val="0.1231057812971996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79,8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3047389387270048E-3"/>
                  <c:y val="0.155141829493535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2,2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41257107538277E-3"/>
                  <c:y val="-2.0392599073263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17E-2"/>
                  <c:y val="-7.5563443288352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14,9 %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82073764730783E-2"/>
                  <c:y val="-1.9551407925861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0,9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16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01.01.2016'!$I$75:$I$82</c:f>
              <c:numCache>
                <c:formatCode>General</c:formatCode>
                <c:ptCount val="8"/>
                <c:pt idx="0">
                  <c:v>79.8</c:v>
                </c:pt>
                <c:pt idx="1">
                  <c:v>2.2000000000000002</c:v>
                </c:pt>
                <c:pt idx="2">
                  <c:v>0.9</c:v>
                </c:pt>
                <c:pt idx="3">
                  <c:v>2.2000000000000002</c:v>
                </c:pt>
                <c:pt idx="4">
                  <c:v>14.9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9.2462419470293516E-2"/>
          <c:w val="0.90479301046273342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7.014136637746019E-3"/>
                  <c:y val="-5.3477834933567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3E-3"/>
                  <c:y val="-0.23864411447800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264E-5"/>
                  <c:y val="-0.21379284968237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88159029178259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571080759677169E-3"/>
                  <c:y val="-0.30881511973571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77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123795852596178E-5"/>
                  <c:y val="-0.22588626170300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7895508653149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2619177024137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01.01.2016'!$E$99:$E$110</c:f>
              <c:numCache>
                <c:formatCode>mmm\-yy</c:formatCode>
                <c:ptCount val="12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</c:numCache>
            </c:numRef>
          </c:cat>
          <c:val>
            <c:numRef>
              <c:f>'на 01.01.2016'!$F$99:$F$110</c:f>
              <c:numCache>
                <c:formatCode>General</c:formatCode>
                <c:ptCount val="12"/>
                <c:pt idx="0">
                  <c:v>20801.7</c:v>
                </c:pt>
                <c:pt idx="1">
                  <c:v>49227.3</c:v>
                </c:pt>
                <c:pt idx="2">
                  <c:v>48922.5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6462976"/>
        <c:axId val="206464512"/>
      </c:barChart>
      <c:dateAx>
        <c:axId val="20646297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464512"/>
        <c:crosses val="autoZero"/>
        <c:auto val="1"/>
        <c:lblOffset val="100"/>
        <c:baseTimeUnit val="months"/>
      </c:dateAx>
      <c:valAx>
        <c:axId val="20646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6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1375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  <c:pt idx="3">
                  <c:v>на 01.04.2021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14219.2</c:v>
                </c:pt>
                <c:pt idx="1">
                  <c:v>12797.3</c:v>
                </c:pt>
                <c:pt idx="2">
                  <c:v>11375.4</c:v>
                </c:pt>
                <c:pt idx="3">
                  <c:v>11375.4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  <c:pt idx="3">
                  <c:v>на 01.04.2021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  <c:pt idx="3">
                  <c:v>на 01.04.2021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55456"/>
        <c:axId val="116306688"/>
      </c:barChart>
      <c:catAx>
        <c:axId val="10755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06688"/>
        <c:crosses val="autoZero"/>
        <c:auto val="1"/>
        <c:lblAlgn val="ctr"/>
        <c:lblOffset val="100"/>
        <c:noMultiLvlLbl val="0"/>
      </c:catAx>
      <c:valAx>
        <c:axId val="1163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555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B63F-EDD9-4985-B549-E5291D64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Анна</cp:lastModifiedBy>
  <cp:revision>2</cp:revision>
  <cp:lastPrinted>2021-05-25T08:42:00Z</cp:lastPrinted>
  <dcterms:created xsi:type="dcterms:W3CDTF">2021-05-26T06:34:00Z</dcterms:created>
  <dcterms:modified xsi:type="dcterms:W3CDTF">2021-05-26T06:34:00Z</dcterms:modified>
</cp:coreProperties>
</file>